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Workshop Proposal: Centered, Boldface, and Title Case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abstract is a brief summary of your paper, allowing reviewers to quickly understand the main points and purpose of your work.  Please limit the abstract to 250 words.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Although guidelines of the American Psychological Association (APA) indicate an introduction should begin on a new page (APA, 2019), we prefer that you place it on the same page as the abstract.  Accordingly, it may be appropriate to use an “Introduction” heading to distinguish this section from the abstract.  Please include DOI information for all article references for which this information exists.</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general, the manuscript should adhere to the following guidelines:</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right="179" w:hanging="360"/>
        <w:rPr>
          <w:color w:val="000000"/>
        </w:rPr>
      </w:pPr>
      <w:r w:rsidDel="00000000" w:rsidR="00000000" w:rsidRPr="00000000">
        <w:rPr>
          <w:rFonts w:ascii="Times New Roman" w:cs="Times New Roman" w:eastAsia="Times New Roman" w:hAnsi="Times New Roman"/>
          <w:color w:val="000000"/>
          <w:sz w:val="24"/>
          <w:szCs w:val="24"/>
          <w:rtl w:val="0"/>
        </w:rPr>
        <w:t xml:space="preserve">Full narrative no more than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2,000 words; references and appendices may extend beyond. </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Proposals should be prepared in Word (.doc or .docx) format.</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proposals must be blinded on submission, which means that no identifying information should appear in the document or in the filename. Submissions that do not comply will not be sent out for review.</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save files as: Type__ALE21 (e.g. Roundtable__ALE21.doc or Workshop__ALE21.docx)</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 Times New Roman 12‐pt font</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Set all margins at 1”</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Single-space the proposal but double-space between paragraphs, headings and text, tables, etc.</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Tables and figures should be inserted into the manuscript/proposal of the text at or near first mention of the table or figure in the manuscript/proposal</w:t>
      </w:r>
      <w:r w:rsidDel="00000000" w:rsidR="00000000" w:rsidRPr="00000000">
        <w:rPr>
          <w:rtl w:val="0"/>
        </w:rPr>
      </w:r>
    </w:p>
    <w:p w:rsidR="00000000" w:rsidDel="00000000" w:rsidP="00000000" w:rsidRDefault="00000000" w:rsidRPr="00000000" w14:paraId="00000014">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Tables should be inserted ONLY using the table format in Word. </w:t>
      </w:r>
      <w:r w:rsidDel="00000000" w:rsidR="00000000" w:rsidRPr="00000000">
        <w:rPr>
          <w:rFonts w:ascii="Times New Roman" w:cs="Times New Roman" w:eastAsia="Times New Roman" w:hAnsi="Times New Roman"/>
          <w:color w:val="000000"/>
          <w:sz w:val="24"/>
          <w:szCs w:val="24"/>
          <w:highlight w:val="white"/>
          <w:rtl w:val="0"/>
        </w:rPr>
        <w:t xml:space="preserve">ALL TABLES must be smaller than ONE PAGE. </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figures MUST be imported into your word file as a .jpg file with a minimum resolution of 400 dpi, Use the same typeface (Times New Roman) for all figures. Use symbol font for Greek letters. Acceptable formats for figures are: .jpeg or .png</w:t>
      </w:r>
    </w:p>
    <w:p w:rsidR="00000000" w:rsidDel="00000000" w:rsidP="00000000" w:rsidRDefault="00000000" w:rsidRPr="00000000" w14:paraId="00000016">
      <w:pPr>
        <w:numPr>
          <w:ilvl w:val="0"/>
          <w:numId w:val="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Center and bold section headings</w:t>
      </w:r>
      <w:r w:rsidDel="00000000" w:rsidR="00000000" w:rsidRPr="00000000">
        <w:rPr>
          <w:rtl w:val="0"/>
        </w:rPr>
      </w:r>
    </w:p>
    <w:p w:rsidR="00000000" w:rsidDel="00000000" w:rsidP="00000000" w:rsidRDefault="00000000" w:rsidRPr="00000000" w14:paraId="00000017">
      <w:pPr>
        <w:numPr>
          <w:ilvl w:val="0"/>
          <w:numId w:val="1"/>
        </w:numPr>
        <w:spacing w:after="28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Use the </w:t>
      </w:r>
      <w:r w:rsidDel="00000000" w:rsidR="00000000" w:rsidRPr="00000000">
        <w:rPr>
          <w:rFonts w:ascii="Times New Roman" w:cs="Times New Roman" w:eastAsia="Times New Roman" w:hAnsi="Times New Roman"/>
          <w:i w:val="1"/>
          <w:color w:val="000000"/>
          <w:sz w:val="24"/>
          <w:szCs w:val="24"/>
          <w:rtl w:val="0"/>
        </w:rPr>
        <w:t xml:space="preserve">Publication Manual of the American Psychological Association</w:t>
      </w:r>
      <w:r w:rsidDel="00000000" w:rsidR="00000000" w:rsidRPr="00000000">
        <w:rPr>
          <w:rFonts w:ascii="Times New Roman" w:cs="Times New Roman" w:eastAsia="Times New Roman" w:hAnsi="Times New Roman"/>
          <w:color w:val="000000"/>
          <w:sz w:val="24"/>
          <w:szCs w:val="24"/>
          <w:rtl w:val="0"/>
        </w:rPr>
        <w:t xml:space="preserve"> (7th edition) for all references and citations.</w:t>
      </w: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section should briefly highlight the connection to leadership and/or pedagogical literature/theory</w:t>
      </w:r>
      <w:r w:rsidDel="00000000" w:rsidR="00000000" w:rsidRPr="00000000">
        <w:rPr>
          <w:rFonts w:ascii="Times New Roman" w:cs="Times New Roman" w:eastAsia="Times New Roman" w:hAnsi="Times New Roman"/>
          <w:sz w:val="24"/>
          <w:szCs w:val="24"/>
          <w:rtl w:val="0"/>
        </w:rPr>
        <w:t xml:space="preserve"> or background of the method and its relevance to research in leadership education. </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note that a review of related scholarship is meant to identify connections to established theory and/or practice which will ground and contextualize the proposal. Authors are not necessarily expected to have conducted original research or complete an exhaustive literature review. It is assumed that reviews of scholarship will be concise and will help readers/participants note how this work is informed by and connected to the larger field of practice.</w:t>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Description</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For workshops focusing on pedagogy or teaching practices, t</w:t>
      </w:r>
      <w:r w:rsidDel="00000000" w:rsidR="00000000" w:rsidRPr="00000000">
        <w:rPr>
          <w:rFonts w:ascii="Times New Roman" w:cs="Times New Roman" w:eastAsia="Times New Roman" w:hAnsi="Times New Roman"/>
          <w:color w:val="000000"/>
          <w:sz w:val="24"/>
          <w:szCs w:val="24"/>
          <w:rtl w:val="0"/>
        </w:rPr>
        <w:t xml:space="preserve">his section is the place to highlight clear details of the activity.  This may include specific steps of the practice, a plan for the presentation and/or an outline of discussion questions.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research methods focused workshops, this section may include specific steps to using the method, activities involving interacting with data and associated analysis outputs (statistical outputs, thematic coding schemes, etc.), and an outline of discussion questions.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outline how the author(s) plans to demonstrate or model the method in a way that engages the participants in an online format (i.e. polling, slide annotation, breakout rooms).  </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Foreseeable Implications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section should outline</w:t>
      </w:r>
      <w:r w:rsidDel="00000000" w:rsidR="00000000" w:rsidRPr="00000000">
        <w:rPr>
          <w:rFonts w:ascii="Times New Roman" w:cs="Times New Roman" w:eastAsia="Times New Roman" w:hAnsi="Times New Roman"/>
          <w:sz w:val="24"/>
          <w:szCs w:val="24"/>
          <w:rtl w:val="0"/>
        </w:rPr>
        <w:t xml:space="preserve"> what</w:t>
      </w:r>
      <w:r w:rsidDel="00000000" w:rsidR="00000000" w:rsidRPr="00000000">
        <w:rPr>
          <w:rFonts w:ascii="Times New Roman" w:cs="Times New Roman" w:eastAsia="Times New Roman" w:hAnsi="Times New Roman"/>
          <w:color w:val="000000"/>
          <w:sz w:val="24"/>
          <w:szCs w:val="24"/>
          <w:rtl w:val="0"/>
        </w:rPr>
        <w:t xml:space="preserve"> the author(s)</w:t>
      </w:r>
      <w:r w:rsidDel="00000000" w:rsidR="00000000" w:rsidRPr="00000000">
        <w:rPr>
          <w:rFonts w:ascii="Times New Roman" w:cs="Times New Roman" w:eastAsia="Times New Roman" w:hAnsi="Times New Roman"/>
          <w:sz w:val="24"/>
          <w:szCs w:val="24"/>
          <w:rtl w:val="0"/>
        </w:rPr>
        <w:t xml:space="preserve"> anticipates are the personal and/or professional</w:t>
      </w:r>
      <w:r w:rsidDel="00000000" w:rsidR="00000000" w:rsidRPr="00000000">
        <w:rPr>
          <w:rFonts w:ascii="Times New Roman" w:cs="Times New Roman" w:eastAsia="Times New Roman" w:hAnsi="Times New Roman"/>
          <w:color w:val="000000"/>
          <w:sz w:val="24"/>
          <w:szCs w:val="24"/>
          <w:rtl w:val="0"/>
        </w:rPr>
        <w:t xml:space="preserve"> applications of the concepts/</w:t>
      </w:r>
      <w:r w:rsidDel="00000000" w:rsidR="00000000" w:rsidRPr="00000000">
        <w:rPr>
          <w:rFonts w:ascii="Times New Roman" w:cs="Times New Roman" w:eastAsia="Times New Roman" w:hAnsi="Times New Roman"/>
          <w:sz w:val="24"/>
          <w:szCs w:val="24"/>
          <w:rtl w:val="0"/>
        </w:rPr>
        <w:t xml:space="preserve">practice/method.  Author(s) should describe the outlets for utilizing the concepts/practice/method.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Appendices</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Include handouts and supplemental materials here (up to four pages of handouts/reference material to be reviewed with the proposal).</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reference list that follows is a mock list.  According to APA style, the reference list should include entries for all in-text citations.  Material that was not mentioned in the narrative should be omitted from the reference list. Please include DOI information for all article references for which this information exists.</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American Psychological Association. (2010). </w:t>
      </w:r>
      <w:r w:rsidDel="00000000" w:rsidR="00000000" w:rsidRPr="00000000">
        <w:rPr>
          <w:rFonts w:ascii="Times New Roman" w:cs="Times New Roman" w:eastAsia="Times New Roman" w:hAnsi="Times New Roman"/>
          <w:i w:val="1"/>
          <w:color w:val="000000"/>
          <w:sz w:val="24"/>
          <w:szCs w:val="24"/>
          <w:rtl w:val="0"/>
        </w:rPr>
        <w:t xml:space="preserve">Publication manual of the American Psychological </w:t>
      </w:r>
      <w:r w:rsidDel="00000000" w:rsidR="00000000" w:rsidRPr="00000000">
        <w:rPr>
          <w:rtl w:val="0"/>
        </w:rPr>
      </w:r>
    </w:p>
    <w:p w:rsidR="00000000" w:rsidDel="00000000" w:rsidP="00000000" w:rsidRDefault="00000000" w:rsidRPr="00000000" w14:paraId="0000003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Association </w:t>
      </w: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Fonts w:ascii="Times New Roman" w:cs="Times New Roman" w:eastAsia="Times New Roman" w:hAnsi="Times New Roman"/>
          <w:color w:val="000000"/>
          <w:sz w:val="16"/>
          <w:szCs w:val="16"/>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  Washington, DC: Author.</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Council for the Advancement of Standards in Higher Education (2015). Student leadership </w:t>
      </w:r>
      <w:r w:rsidDel="00000000" w:rsidR="00000000" w:rsidRPr="00000000">
        <w:rPr>
          <w:rtl w:val="0"/>
        </w:rPr>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programs. In </w:t>
      </w:r>
      <w:r w:rsidDel="00000000" w:rsidR="00000000" w:rsidRPr="00000000">
        <w:rPr>
          <w:rFonts w:ascii="Times New Roman" w:cs="Times New Roman" w:eastAsia="Times New Roman" w:hAnsi="Times New Roman"/>
          <w:i w:val="1"/>
          <w:color w:val="000000"/>
          <w:sz w:val="24"/>
          <w:szCs w:val="24"/>
          <w:rtl w:val="0"/>
        </w:rPr>
        <w:t xml:space="preserve">CAS professional standards for higher education </w:t>
      </w: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Fonts w:ascii="Times New Roman" w:cs="Times New Roman" w:eastAsia="Times New Roman" w:hAnsi="Times New Roman"/>
          <w:color w:val="000000"/>
          <w:sz w:val="16"/>
          <w:szCs w:val="16"/>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ed.). Washington, DC: Author.</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Kupers, W., &amp; Weibler, J. (2008). Inter-leadership: Why and how should we think of leadership </w:t>
      </w:r>
      <w:r w:rsidDel="00000000" w:rsidR="00000000" w:rsidRPr="00000000">
        <w:rPr>
          <w:rtl w:val="0"/>
        </w:rPr>
      </w:r>
    </w:p>
    <w:p w:rsidR="00000000" w:rsidDel="00000000" w:rsidP="00000000" w:rsidRDefault="00000000" w:rsidRPr="00000000" w14:paraId="00000039">
      <w:pPr>
        <w:spacing w:after="0" w:line="240" w:lineRule="auto"/>
        <w:ind w:firstLine="720"/>
        <w:rPr>
          <w:rFonts w:ascii="Times New Roman" w:cs="Times New Roman" w:eastAsia="Times New Roman" w:hAnsi="Times New Roman"/>
          <w:b w:val="1"/>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and followership integrally? </w:t>
      </w:r>
      <w:r w:rsidDel="00000000" w:rsidR="00000000" w:rsidRPr="00000000">
        <w:rPr>
          <w:rFonts w:ascii="Times New Roman" w:cs="Times New Roman" w:eastAsia="Times New Roman" w:hAnsi="Times New Roman"/>
          <w:i w:val="1"/>
          <w:color w:val="000000"/>
          <w:sz w:val="24"/>
          <w:szCs w:val="24"/>
          <w:rtl w:val="0"/>
        </w:rPr>
        <w:t xml:space="preserve">Leadership, 4</w:t>
      </w:r>
      <w:r w:rsidDel="00000000" w:rsidR="00000000" w:rsidRPr="00000000">
        <w:rPr>
          <w:rFonts w:ascii="Times New Roman" w:cs="Times New Roman" w:eastAsia="Times New Roman" w:hAnsi="Times New Roman"/>
          <w:color w:val="000000"/>
          <w:sz w:val="24"/>
          <w:szCs w:val="24"/>
          <w:rtl w:val="0"/>
        </w:rPr>
        <w:t xml:space="preserve">, 433-475. doi:10.1177/174271500809510</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character" w:styleId="Hyperlink">
    <w:name w:val="Hyperlink"/>
    <w:basedOn w:val="DefaultParagraphFont"/>
    <w:uiPriority w:val="99"/>
    <w:unhideWhenUsed w:val="1"/>
    <w:rsid w:val="0018243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Er8WzUrOWsly8j5AEvYjt3jgZA==">AMUW2mUCxe6wz9QWvNXFGSRXDbwuZyj3hN6+jN6YmIb+XSRmQfMNRpZXS5TmdGVJM7GOuysHaHvH0yfut7w/K8goXEGuhVMqabRXUj/QtXbTJjtEopcHkWMYh2YbKMb4EWq3VrVgBrCm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2021-01-15T17:23:00Z</dcterms:created>
  <dc:creator>Marianne Lorensen</dc:creator>
</cp:coreProperties>
</file>